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B1" w:rsidRPr="00290B33" w:rsidRDefault="00493FB1" w:rsidP="00493FB1">
      <w:pPr>
        <w:spacing w:after="0" w:line="400" w:lineRule="atLeast"/>
        <w:rPr>
          <w:rFonts w:ascii="Bookman Old Style" w:hAnsi="Bookman Old Style"/>
          <w:sz w:val="24"/>
          <w:szCs w:val="24"/>
        </w:rPr>
      </w:pPr>
    </w:p>
    <w:p w:rsidR="00493FB1" w:rsidRPr="00FC7320" w:rsidRDefault="00FC7320" w:rsidP="00FC7320">
      <w:pPr>
        <w:shd w:val="clear" w:color="auto" w:fill="A8D08D" w:themeFill="accent6" w:themeFillTint="99"/>
        <w:spacing w:after="0" w:line="400" w:lineRule="atLeast"/>
        <w:jc w:val="center"/>
        <w:rPr>
          <w:rFonts w:ascii="Bookman Old Style" w:hAnsi="Bookman Old Style"/>
          <w:b/>
          <w:sz w:val="24"/>
          <w:szCs w:val="24"/>
        </w:rPr>
      </w:pPr>
      <w:r>
        <w:rPr>
          <w:rFonts w:ascii="Bookman Old Style" w:hAnsi="Bookman Old Style"/>
          <w:b/>
          <w:sz w:val="24"/>
          <w:szCs w:val="24"/>
        </w:rPr>
        <w:t>COLLABORATIONS</w:t>
      </w:r>
    </w:p>
    <w:p w:rsidR="00FC7320" w:rsidRPr="000255B6" w:rsidRDefault="00493FB1" w:rsidP="00493FB1">
      <w:pPr>
        <w:pStyle w:val="ListParagraph"/>
        <w:spacing w:after="0" w:line="400" w:lineRule="atLeast"/>
        <w:jc w:val="both"/>
        <w:rPr>
          <w:rFonts w:ascii="Rockwell" w:hAnsi="Rockwell"/>
          <w:sz w:val="24"/>
          <w:szCs w:val="24"/>
        </w:rPr>
      </w:pPr>
      <w:r w:rsidRPr="000255B6">
        <w:rPr>
          <w:rFonts w:ascii="Rockwell" w:hAnsi="Rockwell"/>
          <w:sz w:val="24"/>
          <w:szCs w:val="24"/>
        </w:rPr>
        <w:t xml:space="preserve">Parvatibai Chowgule College believes in </w:t>
      </w:r>
      <w:r w:rsidR="00FC7320" w:rsidRPr="000255B6">
        <w:rPr>
          <w:rFonts w:ascii="Rockwell" w:hAnsi="Rockwell"/>
          <w:sz w:val="24"/>
          <w:szCs w:val="24"/>
        </w:rPr>
        <w:t xml:space="preserve">giving golabl </w:t>
      </w:r>
      <w:r w:rsidRPr="000255B6">
        <w:rPr>
          <w:rFonts w:ascii="Rockwell" w:hAnsi="Rockwell"/>
          <w:sz w:val="24"/>
          <w:szCs w:val="24"/>
        </w:rPr>
        <w:t xml:space="preserve">exposing </w:t>
      </w:r>
      <w:r w:rsidR="00FC7320" w:rsidRPr="000255B6">
        <w:rPr>
          <w:rFonts w:ascii="Rockwell" w:hAnsi="Rockwell"/>
          <w:sz w:val="24"/>
          <w:szCs w:val="24"/>
        </w:rPr>
        <w:t>to the</w:t>
      </w:r>
      <w:r w:rsidRPr="000255B6">
        <w:rPr>
          <w:rFonts w:ascii="Rockwell" w:hAnsi="Rockwell"/>
          <w:sz w:val="24"/>
          <w:szCs w:val="24"/>
        </w:rPr>
        <w:t xml:space="preserve"> student</w:t>
      </w:r>
      <w:r w:rsidR="00FC7320" w:rsidRPr="000255B6">
        <w:rPr>
          <w:rFonts w:ascii="Rockwell" w:hAnsi="Rockwell"/>
          <w:sz w:val="24"/>
          <w:szCs w:val="24"/>
        </w:rPr>
        <w:t>s.</w:t>
      </w:r>
      <w:r w:rsidRPr="000255B6">
        <w:rPr>
          <w:rFonts w:ascii="Rockwell" w:hAnsi="Rockwell"/>
          <w:sz w:val="24"/>
          <w:szCs w:val="24"/>
        </w:rPr>
        <w:t xml:space="preserve"> In addition to the breadth and depth of </w:t>
      </w:r>
      <w:r w:rsidR="00FC7320" w:rsidRPr="000255B6">
        <w:rPr>
          <w:rFonts w:ascii="Rockwell" w:hAnsi="Rockwell"/>
          <w:sz w:val="24"/>
          <w:szCs w:val="24"/>
        </w:rPr>
        <w:t>academic courses, the</w:t>
      </w:r>
      <w:r w:rsidRPr="000255B6">
        <w:rPr>
          <w:rFonts w:ascii="Rockwell" w:hAnsi="Rockwell"/>
          <w:sz w:val="24"/>
          <w:szCs w:val="24"/>
        </w:rPr>
        <w:t xml:space="preserve"> institution has </w:t>
      </w:r>
      <w:r w:rsidR="00FC7320" w:rsidRPr="000255B6">
        <w:rPr>
          <w:rFonts w:ascii="Rockwell" w:hAnsi="Rockwell"/>
          <w:sz w:val="24"/>
          <w:szCs w:val="24"/>
        </w:rPr>
        <w:t xml:space="preserve">developed formal </w:t>
      </w:r>
      <w:r w:rsidRPr="000255B6">
        <w:rPr>
          <w:rFonts w:ascii="Rockwell" w:hAnsi="Rockwell"/>
          <w:sz w:val="24"/>
          <w:szCs w:val="24"/>
        </w:rPr>
        <w:t>collaborations</w:t>
      </w:r>
      <w:r w:rsidR="00FC7320" w:rsidRPr="000255B6">
        <w:rPr>
          <w:rFonts w:ascii="Rockwell" w:hAnsi="Rockwell"/>
          <w:sz w:val="24"/>
          <w:szCs w:val="24"/>
        </w:rPr>
        <w:t xml:space="preserve"> and linkages</w:t>
      </w:r>
      <w:r w:rsidRPr="000255B6">
        <w:rPr>
          <w:rFonts w:ascii="Rockwell" w:hAnsi="Rockwell"/>
          <w:sz w:val="24"/>
          <w:szCs w:val="24"/>
        </w:rPr>
        <w:t xml:space="preserve"> with</w:t>
      </w:r>
      <w:r w:rsidR="00D56BA9" w:rsidRPr="000255B6">
        <w:rPr>
          <w:rFonts w:ascii="Rockwell" w:hAnsi="Rockwell"/>
          <w:sz w:val="24"/>
          <w:szCs w:val="24"/>
        </w:rPr>
        <w:t xml:space="preserve"> </w:t>
      </w:r>
      <w:r w:rsidRPr="000255B6">
        <w:rPr>
          <w:rFonts w:ascii="Rockwell" w:hAnsi="Rockwell"/>
          <w:sz w:val="24"/>
          <w:szCs w:val="24"/>
        </w:rPr>
        <w:t>international, national and local organizations</w:t>
      </w:r>
      <w:r w:rsidR="00FC7320" w:rsidRPr="000255B6">
        <w:rPr>
          <w:rFonts w:ascii="Rockwell" w:hAnsi="Rockwell"/>
          <w:sz w:val="24"/>
          <w:szCs w:val="24"/>
        </w:rPr>
        <w:t>.</w:t>
      </w:r>
      <w:r w:rsidRPr="000255B6">
        <w:rPr>
          <w:rFonts w:ascii="Rockwell" w:hAnsi="Rockwell"/>
          <w:sz w:val="24"/>
          <w:szCs w:val="24"/>
        </w:rPr>
        <w:t xml:space="preserve"> </w:t>
      </w:r>
    </w:p>
    <w:p w:rsidR="00493FB1" w:rsidRPr="000255B6" w:rsidRDefault="00493FB1" w:rsidP="00493FB1">
      <w:pPr>
        <w:pStyle w:val="ListParagraph"/>
        <w:spacing w:after="0" w:line="400" w:lineRule="atLeast"/>
        <w:jc w:val="both"/>
        <w:rPr>
          <w:rFonts w:ascii="Rockwell" w:hAnsi="Rockwell"/>
          <w:sz w:val="24"/>
          <w:szCs w:val="24"/>
        </w:rPr>
      </w:pPr>
      <w:r w:rsidRPr="000255B6">
        <w:rPr>
          <w:rFonts w:ascii="Rockwell" w:hAnsi="Rockwell"/>
          <w:sz w:val="24"/>
          <w:szCs w:val="24"/>
        </w:rPr>
        <w:t xml:space="preserve"> </w:t>
      </w:r>
    </w:p>
    <w:p w:rsidR="00493FB1" w:rsidRPr="000255B6" w:rsidRDefault="00493FB1" w:rsidP="00493FB1">
      <w:pPr>
        <w:pStyle w:val="ListParagraph"/>
        <w:spacing w:after="0" w:line="400" w:lineRule="atLeast"/>
        <w:jc w:val="both"/>
        <w:rPr>
          <w:rFonts w:ascii="Rockwell" w:hAnsi="Rockwell"/>
          <w:sz w:val="24"/>
          <w:szCs w:val="24"/>
        </w:rPr>
      </w:pPr>
      <w:r w:rsidRPr="000255B6">
        <w:rPr>
          <w:rFonts w:ascii="Rockwell" w:hAnsi="Rockwell"/>
          <w:sz w:val="24"/>
          <w:szCs w:val="24"/>
        </w:rPr>
        <w:t>Linkages were also initiated with institutions</w:t>
      </w:r>
      <w:r w:rsidR="00FC7320" w:rsidRPr="000255B6">
        <w:rPr>
          <w:rFonts w:ascii="Rockwell" w:hAnsi="Rockwell"/>
          <w:sz w:val="24"/>
          <w:szCs w:val="24"/>
        </w:rPr>
        <w:t>,</w:t>
      </w:r>
      <w:r w:rsidRPr="000255B6">
        <w:rPr>
          <w:rFonts w:ascii="Rockwell" w:hAnsi="Rockwell"/>
          <w:sz w:val="24"/>
          <w:szCs w:val="24"/>
        </w:rPr>
        <w:t xml:space="preserve"> companies</w:t>
      </w:r>
      <w:r w:rsidR="00FC7320" w:rsidRPr="000255B6">
        <w:rPr>
          <w:rFonts w:ascii="Rockwell" w:hAnsi="Rockwell"/>
          <w:sz w:val="24"/>
          <w:szCs w:val="24"/>
        </w:rPr>
        <w:t xml:space="preserve"> and industries for research activities and</w:t>
      </w:r>
      <w:r w:rsidRPr="000255B6">
        <w:rPr>
          <w:rFonts w:ascii="Rockwell" w:hAnsi="Rockwell"/>
          <w:sz w:val="24"/>
          <w:szCs w:val="24"/>
        </w:rPr>
        <w:t xml:space="preserve"> internships for students.</w:t>
      </w:r>
    </w:p>
    <w:p w:rsidR="00201C0C" w:rsidRPr="000255B6" w:rsidRDefault="00201C0C" w:rsidP="00493FB1">
      <w:pPr>
        <w:pStyle w:val="ListParagraph"/>
        <w:spacing w:after="0" w:line="400" w:lineRule="atLeast"/>
        <w:jc w:val="both"/>
        <w:rPr>
          <w:rFonts w:ascii="Rockwell" w:hAnsi="Rockwell"/>
          <w:sz w:val="24"/>
          <w:szCs w:val="24"/>
        </w:rPr>
      </w:pPr>
    </w:p>
    <w:p w:rsidR="00201C0C" w:rsidRPr="000255B6" w:rsidRDefault="00201C0C" w:rsidP="00493FB1">
      <w:pPr>
        <w:pStyle w:val="ListParagraph"/>
        <w:spacing w:after="0" w:line="400" w:lineRule="atLeast"/>
        <w:jc w:val="both"/>
        <w:rPr>
          <w:rFonts w:ascii="Rockwell" w:hAnsi="Rockwell"/>
          <w:b/>
          <w:sz w:val="24"/>
          <w:szCs w:val="24"/>
        </w:rPr>
      </w:pPr>
      <w:r w:rsidRPr="000255B6">
        <w:rPr>
          <w:rFonts w:ascii="Rockwell" w:hAnsi="Rockwell"/>
          <w:b/>
          <w:sz w:val="24"/>
          <w:szCs w:val="24"/>
        </w:rPr>
        <w:t>INTERNATIONAL COLLABORATIONS:</w:t>
      </w:r>
    </w:p>
    <w:p w:rsidR="00201C0C" w:rsidRPr="000255B6" w:rsidRDefault="00201C0C" w:rsidP="00493FB1">
      <w:pPr>
        <w:pStyle w:val="ListParagraph"/>
        <w:spacing w:after="0" w:line="400" w:lineRule="atLeast"/>
        <w:jc w:val="both"/>
        <w:rPr>
          <w:rFonts w:ascii="Rockwell" w:eastAsia="Times New Roman" w:hAnsi="Rockwell" w:cs="Times New Roman"/>
          <w:sz w:val="24"/>
          <w:szCs w:val="24"/>
        </w:rPr>
      </w:pPr>
      <w:r w:rsidRPr="000255B6">
        <w:rPr>
          <w:rFonts w:ascii="Rockwell" w:eastAsia="Times New Roman" w:hAnsi="Rockwell" w:cs="Times New Roman"/>
          <w:sz w:val="24"/>
          <w:szCs w:val="24"/>
        </w:rPr>
        <w:t xml:space="preserve">International exchange programs were developed in 2010 with an aim to provide opportunities to students to broaden their academic sphere and international perspective, get global experience, to exchange ideas and experiences with their counterparts in other countries. </w:t>
      </w:r>
    </w:p>
    <w:p w:rsidR="00201C0C" w:rsidRPr="000255B6" w:rsidRDefault="00201C0C" w:rsidP="00493FB1">
      <w:pPr>
        <w:pStyle w:val="ListParagraph"/>
        <w:spacing w:after="0" w:line="400" w:lineRule="atLeast"/>
        <w:jc w:val="both"/>
        <w:rPr>
          <w:rFonts w:ascii="Rockwell" w:eastAsia="Times New Roman" w:hAnsi="Rockwell" w:cs="Times New Roman"/>
          <w:sz w:val="24"/>
          <w:szCs w:val="24"/>
        </w:rPr>
      </w:pPr>
    </w:p>
    <w:p w:rsidR="00201C0C" w:rsidRPr="000255B6" w:rsidRDefault="00201C0C" w:rsidP="00493FB1">
      <w:pPr>
        <w:pStyle w:val="ListParagraph"/>
        <w:spacing w:after="0" w:line="400" w:lineRule="atLeast"/>
        <w:jc w:val="both"/>
        <w:rPr>
          <w:rFonts w:ascii="Rockwell" w:eastAsia="Times New Roman" w:hAnsi="Rockwell" w:cs="Times New Roman"/>
          <w:sz w:val="24"/>
          <w:szCs w:val="24"/>
        </w:rPr>
      </w:pPr>
      <w:r w:rsidRPr="000255B6">
        <w:rPr>
          <w:rFonts w:ascii="Rockwell" w:hAnsi="Rockwell"/>
          <w:sz w:val="24"/>
          <w:szCs w:val="24"/>
        </w:rPr>
        <w:drawing>
          <wp:inline distT="0" distB="0" distL="0" distR="0">
            <wp:extent cx="5413562" cy="3818964"/>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4158" cy="3826439"/>
                    </a:xfrm>
                    <a:prstGeom prst="rect">
                      <a:avLst/>
                    </a:prstGeom>
                  </pic:spPr>
                </pic:pic>
              </a:graphicData>
            </a:graphic>
          </wp:inline>
        </w:drawing>
      </w:r>
    </w:p>
    <w:p w:rsidR="00201C0C" w:rsidRPr="000255B6" w:rsidRDefault="00201C0C" w:rsidP="00493FB1">
      <w:pPr>
        <w:pStyle w:val="ListParagraph"/>
        <w:spacing w:after="0" w:line="400" w:lineRule="atLeast"/>
        <w:jc w:val="both"/>
        <w:rPr>
          <w:rFonts w:ascii="Rockwell" w:eastAsia="Times New Roman" w:hAnsi="Rockwell" w:cs="Times New Roman"/>
          <w:sz w:val="24"/>
          <w:szCs w:val="24"/>
        </w:rPr>
      </w:pPr>
    </w:p>
    <w:p w:rsidR="00201C0C" w:rsidRPr="000255B6" w:rsidRDefault="00201C0C" w:rsidP="00493FB1">
      <w:pPr>
        <w:pStyle w:val="ListParagraph"/>
        <w:spacing w:after="0" w:line="400" w:lineRule="atLeast"/>
        <w:jc w:val="both"/>
        <w:rPr>
          <w:rFonts w:ascii="Rockwell" w:eastAsia="Times New Roman" w:hAnsi="Rockwell" w:cs="Times New Roman"/>
          <w:sz w:val="24"/>
          <w:szCs w:val="24"/>
        </w:rPr>
      </w:pPr>
    </w:p>
    <w:p w:rsidR="00201C0C" w:rsidRPr="000255B6" w:rsidRDefault="00201C0C" w:rsidP="00493FB1">
      <w:pPr>
        <w:pStyle w:val="ListParagraph"/>
        <w:spacing w:after="0" w:line="400" w:lineRule="atLeast"/>
        <w:jc w:val="both"/>
        <w:rPr>
          <w:rFonts w:ascii="Rockwell" w:hAnsi="Rockwell"/>
          <w:b/>
          <w:sz w:val="24"/>
          <w:szCs w:val="24"/>
        </w:rPr>
      </w:pPr>
      <w:r w:rsidRPr="000255B6">
        <w:rPr>
          <w:rFonts w:ascii="Rockwell" w:eastAsia="Times New Roman" w:hAnsi="Rockwell" w:cs="Times New Roman"/>
          <w:sz w:val="24"/>
          <w:szCs w:val="24"/>
        </w:rPr>
        <w:lastRenderedPageBreak/>
        <w:t xml:space="preserve">The college has long term and short term programs with the following </w:t>
      </w:r>
      <w:r w:rsidR="00967DF3" w:rsidRPr="000255B6">
        <w:rPr>
          <w:rFonts w:ascii="Rockwell" w:eastAsia="Times New Roman" w:hAnsi="Rockwell" w:cs="Times New Roman"/>
          <w:sz w:val="24"/>
          <w:szCs w:val="24"/>
        </w:rPr>
        <w:t xml:space="preserve">International </w:t>
      </w:r>
      <w:r w:rsidRPr="000255B6">
        <w:rPr>
          <w:rFonts w:ascii="Rockwell" w:eastAsia="Times New Roman" w:hAnsi="Rockwell" w:cs="Times New Roman"/>
          <w:sz w:val="24"/>
          <w:szCs w:val="24"/>
        </w:rPr>
        <w:t>Universities/Institutions:</w:t>
      </w:r>
    </w:p>
    <w:p w:rsidR="00201C0C" w:rsidRPr="00290B33" w:rsidRDefault="00201C0C" w:rsidP="00493FB1">
      <w:pPr>
        <w:pStyle w:val="ListParagraph"/>
        <w:spacing w:after="0" w:line="400" w:lineRule="atLeast"/>
        <w:jc w:val="both"/>
        <w:rPr>
          <w:rFonts w:ascii="Bookman Old Style" w:hAnsi="Bookman Old Style"/>
          <w:sz w:val="24"/>
          <w:szCs w:val="24"/>
        </w:rPr>
      </w:pP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30"/>
        <w:gridCol w:w="5807"/>
      </w:tblGrid>
      <w:tr w:rsidR="00967DF3" w:rsidRPr="000931D3" w:rsidTr="009250B7">
        <w:trPr>
          <w:trHeight w:val="327"/>
        </w:trPr>
        <w:tc>
          <w:tcPr>
            <w:tcW w:w="3730" w:type="dxa"/>
            <w:shd w:val="clear" w:color="auto" w:fill="D9D9D9" w:themeFill="background1" w:themeFillShade="D9"/>
          </w:tcPr>
          <w:p w:rsidR="00967DF3" w:rsidRPr="000931D3" w:rsidRDefault="00967DF3" w:rsidP="00967DF3">
            <w:pPr>
              <w:pStyle w:val="Normal1"/>
              <w:spacing w:after="0" w:line="240" w:lineRule="auto"/>
              <w:jc w:val="center"/>
              <w:rPr>
                <w:rFonts w:ascii="Cambria" w:eastAsia="Times New Roman" w:hAnsi="Cambria" w:cs="Times New Roman"/>
                <w:b/>
                <w:sz w:val="24"/>
                <w:szCs w:val="24"/>
              </w:rPr>
            </w:pPr>
            <w:r w:rsidRPr="000931D3">
              <w:rPr>
                <w:rFonts w:ascii="Cambria" w:eastAsia="Times New Roman" w:hAnsi="Cambria" w:cs="Times New Roman"/>
                <w:b/>
                <w:sz w:val="24"/>
                <w:szCs w:val="24"/>
              </w:rPr>
              <w:t>Country</w:t>
            </w:r>
          </w:p>
        </w:tc>
        <w:tc>
          <w:tcPr>
            <w:tcW w:w="5807" w:type="dxa"/>
            <w:shd w:val="clear" w:color="auto" w:fill="D9D9D9" w:themeFill="background1" w:themeFillShade="D9"/>
          </w:tcPr>
          <w:p w:rsidR="00967DF3" w:rsidRPr="000931D3" w:rsidRDefault="00967DF3" w:rsidP="00967DF3">
            <w:pPr>
              <w:pStyle w:val="Normal1"/>
              <w:spacing w:after="0" w:line="240" w:lineRule="auto"/>
              <w:jc w:val="center"/>
              <w:rPr>
                <w:rFonts w:ascii="Cambria" w:eastAsia="Times New Roman" w:hAnsi="Cambria" w:cs="Times New Roman"/>
                <w:b/>
                <w:sz w:val="24"/>
                <w:szCs w:val="24"/>
              </w:rPr>
            </w:pPr>
            <w:r w:rsidRPr="000931D3">
              <w:rPr>
                <w:rFonts w:ascii="Cambria" w:eastAsia="Times New Roman" w:hAnsi="Cambria" w:cs="Times New Roman"/>
                <w:b/>
                <w:sz w:val="24"/>
                <w:szCs w:val="24"/>
              </w:rPr>
              <w:t>Institution</w:t>
            </w:r>
          </w:p>
        </w:tc>
      </w:tr>
      <w:tr w:rsidR="00967DF3" w:rsidRPr="000931D3" w:rsidTr="00967DF3">
        <w:trPr>
          <w:trHeight w:val="881"/>
        </w:trPr>
        <w:tc>
          <w:tcPr>
            <w:tcW w:w="3730" w:type="dxa"/>
          </w:tcPr>
          <w:p w:rsidR="00967DF3" w:rsidRPr="000931D3" w:rsidRDefault="00967DF3" w:rsidP="00967DF3">
            <w:pPr>
              <w:pStyle w:val="Normal1"/>
              <w:spacing w:after="0" w:line="240" w:lineRule="auto"/>
              <w:jc w:val="center"/>
              <w:rPr>
                <w:rFonts w:ascii="Cambria" w:hAnsi="Cambria"/>
                <w:sz w:val="24"/>
                <w:szCs w:val="24"/>
              </w:rPr>
            </w:pPr>
            <w:r w:rsidRPr="000931D3">
              <w:rPr>
                <w:rFonts w:ascii="Cambria" w:hAnsi="Cambria"/>
                <w:noProof/>
                <w:sz w:val="24"/>
                <w:szCs w:val="24"/>
                <w:lang w:val="en-US"/>
              </w:rPr>
              <w:drawing>
                <wp:inline distT="0" distB="0" distL="0" distR="0">
                  <wp:extent cx="1009199" cy="544225"/>
                  <wp:effectExtent l="190500" t="152400" r="171901" b="103475"/>
                  <wp:docPr id="5" name="image5.png" descr="C:\Documents and Settings\studdent\Desktop\Recent documents\Japn flag.png"/>
                  <wp:cNvGraphicFramePr/>
                  <a:graphic xmlns:a="http://schemas.openxmlformats.org/drawingml/2006/main">
                    <a:graphicData uri="http://schemas.openxmlformats.org/drawingml/2006/picture">
                      <pic:pic xmlns:pic="http://schemas.openxmlformats.org/drawingml/2006/picture">
                        <pic:nvPicPr>
                          <pic:cNvPr id="0" name="image5.png" descr="C:\Documents and Settings\studdent\Desktop\Recent documents\Japn flag.png"/>
                          <pic:cNvPicPr preferRelativeResize="0"/>
                        </pic:nvPicPr>
                        <pic:blipFill>
                          <a:blip r:embed="rId8"/>
                          <a:srcRect/>
                          <a:stretch>
                            <a:fillRect/>
                          </a:stretch>
                        </pic:blipFill>
                        <pic:spPr>
                          <a:xfrm>
                            <a:off x="0" y="0"/>
                            <a:ext cx="1026746" cy="55368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c>
          <w:tcPr>
            <w:tcW w:w="5807" w:type="dxa"/>
          </w:tcPr>
          <w:p w:rsidR="00967DF3" w:rsidRPr="000931D3" w:rsidRDefault="00967DF3" w:rsidP="0032193C">
            <w:pPr>
              <w:pStyle w:val="Normal1"/>
              <w:spacing w:after="0" w:line="240" w:lineRule="auto"/>
              <w:rPr>
                <w:rFonts w:ascii="Cambria" w:eastAsia="Times New Roman" w:hAnsi="Cambria" w:cs="Times New Roman"/>
                <w:color w:val="000000"/>
                <w:sz w:val="24"/>
                <w:szCs w:val="24"/>
              </w:rPr>
            </w:pPr>
            <w:r w:rsidRPr="000931D3">
              <w:rPr>
                <w:rFonts w:ascii="Cambria" w:eastAsia="Times New Roman" w:hAnsi="Cambria" w:cs="Times New Roman"/>
                <w:color w:val="000000"/>
                <w:sz w:val="24"/>
                <w:szCs w:val="24"/>
              </w:rPr>
              <w:t>Waseda University, Japan agreement signed for cultural and academic exchange and teaching and research</w:t>
            </w:r>
          </w:p>
        </w:tc>
      </w:tr>
      <w:tr w:rsidR="00967DF3" w:rsidRPr="000931D3" w:rsidTr="00967DF3">
        <w:trPr>
          <w:trHeight w:val="1211"/>
        </w:trPr>
        <w:tc>
          <w:tcPr>
            <w:tcW w:w="3730" w:type="dxa"/>
          </w:tcPr>
          <w:p w:rsidR="00967DF3" w:rsidRPr="000931D3" w:rsidRDefault="00967DF3" w:rsidP="00967DF3">
            <w:pPr>
              <w:pStyle w:val="Normal1"/>
              <w:spacing w:after="0" w:line="240" w:lineRule="auto"/>
              <w:jc w:val="center"/>
              <w:rPr>
                <w:rFonts w:ascii="Cambria" w:hAnsi="Cambria"/>
                <w:sz w:val="24"/>
                <w:szCs w:val="24"/>
              </w:rPr>
            </w:pPr>
            <w:r w:rsidRPr="000931D3">
              <w:rPr>
                <w:rFonts w:ascii="Cambria" w:hAnsi="Cambria"/>
                <w:noProof/>
                <w:sz w:val="24"/>
                <w:szCs w:val="24"/>
                <w:lang w:val="en-US"/>
              </w:rPr>
              <w:drawing>
                <wp:inline distT="0" distB="0" distL="0" distR="0">
                  <wp:extent cx="977826" cy="576125"/>
                  <wp:effectExtent l="133350" t="152400" r="165174" b="109675"/>
                  <wp:docPr id="6" name="image5.png" descr="C:\Documents and Settings\studdent\Desktop\Recent documents\Japn flag.png"/>
                  <wp:cNvGraphicFramePr/>
                  <a:graphic xmlns:a="http://schemas.openxmlformats.org/drawingml/2006/main">
                    <a:graphicData uri="http://schemas.openxmlformats.org/drawingml/2006/picture">
                      <pic:pic xmlns:pic="http://schemas.openxmlformats.org/drawingml/2006/picture">
                        <pic:nvPicPr>
                          <pic:cNvPr id="0" name="image5.png" descr="C:\Documents and Settings\studdent\Desktop\Recent documents\Japn flag.png"/>
                          <pic:cNvPicPr preferRelativeResize="0"/>
                        </pic:nvPicPr>
                        <pic:blipFill>
                          <a:blip r:embed="rId8"/>
                          <a:srcRect/>
                          <a:stretch>
                            <a:fillRect/>
                          </a:stretch>
                        </pic:blipFill>
                        <pic:spPr>
                          <a:xfrm>
                            <a:off x="0" y="0"/>
                            <a:ext cx="992669" cy="5848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c>
          <w:tcPr>
            <w:tcW w:w="5807" w:type="dxa"/>
          </w:tcPr>
          <w:p w:rsidR="00967DF3" w:rsidRPr="000931D3" w:rsidRDefault="00967DF3" w:rsidP="0032193C">
            <w:pPr>
              <w:pStyle w:val="Normal1"/>
              <w:spacing w:after="0" w:line="240" w:lineRule="auto"/>
              <w:rPr>
                <w:rFonts w:ascii="Cambria" w:hAnsi="Cambria"/>
                <w:sz w:val="24"/>
                <w:szCs w:val="24"/>
              </w:rPr>
            </w:pPr>
            <w:r w:rsidRPr="000931D3">
              <w:rPr>
                <w:rFonts w:ascii="Cambria" w:eastAsia="Times New Roman" w:hAnsi="Cambria" w:cs="Times New Roman"/>
                <w:color w:val="000000"/>
                <w:sz w:val="24"/>
                <w:szCs w:val="24"/>
              </w:rPr>
              <w:t>Kansai University, Japan agreement signed for academic and faculty exchange</w:t>
            </w:r>
          </w:p>
        </w:tc>
      </w:tr>
      <w:tr w:rsidR="00967DF3" w:rsidRPr="000931D3" w:rsidTr="00967DF3">
        <w:trPr>
          <w:trHeight w:val="1384"/>
        </w:trPr>
        <w:tc>
          <w:tcPr>
            <w:tcW w:w="3730" w:type="dxa"/>
          </w:tcPr>
          <w:p w:rsidR="00967DF3" w:rsidRPr="000931D3" w:rsidRDefault="00967DF3" w:rsidP="0032193C">
            <w:pPr>
              <w:pStyle w:val="Normal1"/>
              <w:spacing w:after="0" w:line="240" w:lineRule="auto"/>
              <w:jc w:val="center"/>
              <w:rPr>
                <w:rFonts w:ascii="Cambria" w:hAnsi="Cambria"/>
                <w:sz w:val="24"/>
                <w:szCs w:val="24"/>
              </w:rPr>
            </w:pPr>
            <w:r w:rsidRPr="000931D3">
              <w:rPr>
                <w:rFonts w:ascii="Cambria" w:hAnsi="Cambria"/>
                <w:noProof/>
                <w:sz w:val="24"/>
                <w:szCs w:val="24"/>
                <w:lang w:val="en-US"/>
              </w:rPr>
              <w:drawing>
                <wp:inline distT="0" distB="0" distL="0" distR="0">
                  <wp:extent cx="1244973" cy="820271"/>
                  <wp:effectExtent l="133350" t="76200" r="126627" b="75079"/>
                  <wp:docPr id="7" name="image1.jpg" descr="C:\Documents and Settings\studdent\Desktop\Recent documents\Sweden flag.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studdent\Desktop\Recent documents\Sweden flag.jpg"/>
                          <pic:cNvPicPr preferRelativeResize="0"/>
                        </pic:nvPicPr>
                        <pic:blipFill>
                          <a:blip r:embed="rId9"/>
                          <a:srcRect t="10294" b="13235"/>
                          <a:stretch>
                            <a:fillRect/>
                          </a:stretch>
                        </pic:blipFill>
                        <pic:spPr>
                          <a:xfrm>
                            <a:off x="0" y="0"/>
                            <a:ext cx="1244973" cy="8202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807" w:type="dxa"/>
          </w:tcPr>
          <w:p w:rsidR="00967DF3" w:rsidRPr="000931D3" w:rsidRDefault="00967DF3" w:rsidP="0032193C">
            <w:pPr>
              <w:pStyle w:val="Normal1"/>
              <w:spacing w:after="0" w:line="240" w:lineRule="auto"/>
              <w:rPr>
                <w:rFonts w:ascii="Cambria" w:hAnsi="Cambria"/>
                <w:sz w:val="24"/>
                <w:szCs w:val="24"/>
              </w:rPr>
            </w:pPr>
            <w:r w:rsidRPr="000931D3">
              <w:rPr>
                <w:rFonts w:ascii="Cambria" w:eastAsia="Times New Roman" w:hAnsi="Cambria" w:cs="Times New Roman"/>
                <w:color w:val="000000"/>
                <w:sz w:val="24"/>
                <w:szCs w:val="24"/>
              </w:rPr>
              <w:t>Bromma gymnasium, Sweden agreement signed for cultural exchange</w:t>
            </w:r>
          </w:p>
        </w:tc>
      </w:tr>
      <w:tr w:rsidR="00967DF3" w:rsidRPr="000931D3" w:rsidTr="00967DF3">
        <w:trPr>
          <w:trHeight w:val="1502"/>
        </w:trPr>
        <w:tc>
          <w:tcPr>
            <w:tcW w:w="3730" w:type="dxa"/>
          </w:tcPr>
          <w:p w:rsidR="00967DF3" w:rsidRPr="000931D3" w:rsidRDefault="00967DF3" w:rsidP="00967DF3">
            <w:pPr>
              <w:pStyle w:val="Normal1"/>
              <w:spacing w:after="0" w:line="240" w:lineRule="auto"/>
              <w:jc w:val="center"/>
              <w:rPr>
                <w:rFonts w:ascii="Cambria" w:hAnsi="Cambria"/>
                <w:sz w:val="24"/>
                <w:szCs w:val="24"/>
              </w:rPr>
            </w:pPr>
            <w:r w:rsidRPr="000931D3">
              <w:rPr>
                <w:rFonts w:ascii="Cambria" w:hAnsi="Cambria"/>
                <w:noProof/>
                <w:sz w:val="24"/>
                <w:szCs w:val="24"/>
                <w:lang w:val="en-US"/>
              </w:rPr>
              <w:drawing>
                <wp:inline distT="0" distB="0" distL="0" distR="0">
                  <wp:extent cx="1159847" cy="820271"/>
                  <wp:effectExtent l="114300" t="76200" r="116503" b="75079"/>
                  <wp:docPr id="8" name="image1.jpg" descr="C:\Documents and Settings\studdent\Desktop\Recent documents\Sweden flag.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studdent\Desktop\Recent documents\Sweden flag.jpg"/>
                          <pic:cNvPicPr preferRelativeResize="0"/>
                        </pic:nvPicPr>
                        <pic:blipFill>
                          <a:blip r:embed="rId9"/>
                          <a:srcRect t="16279" b="12791"/>
                          <a:stretch>
                            <a:fillRect/>
                          </a:stretch>
                        </pic:blipFill>
                        <pic:spPr>
                          <a:xfrm>
                            <a:off x="0" y="0"/>
                            <a:ext cx="1159847" cy="8202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807" w:type="dxa"/>
          </w:tcPr>
          <w:p w:rsidR="00967DF3" w:rsidRPr="000931D3" w:rsidRDefault="00967DF3" w:rsidP="0032193C">
            <w:pPr>
              <w:pStyle w:val="Normal1"/>
              <w:spacing w:after="0" w:line="240" w:lineRule="auto"/>
              <w:rPr>
                <w:rFonts w:ascii="Cambria" w:hAnsi="Cambria"/>
                <w:sz w:val="24"/>
                <w:szCs w:val="24"/>
              </w:rPr>
            </w:pPr>
            <w:r w:rsidRPr="000931D3">
              <w:rPr>
                <w:rFonts w:ascii="Cambria" w:eastAsia="Times New Roman" w:hAnsi="Cambria" w:cs="Times New Roman"/>
                <w:color w:val="000000"/>
                <w:sz w:val="24"/>
                <w:szCs w:val="24"/>
              </w:rPr>
              <w:t>Tullinge gymnasium, Sweden agreement signed for cultural exchange</w:t>
            </w:r>
          </w:p>
        </w:tc>
      </w:tr>
      <w:tr w:rsidR="00967DF3" w:rsidRPr="000931D3" w:rsidTr="00967DF3">
        <w:trPr>
          <w:trHeight w:val="1345"/>
        </w:trPr>
        <w:tc>
          <w:tcPr>
            <w:tcW w:w="3730" w:type="dxa"/>
          </w:tcPr>
          <w:p w:rsidR="00967DF3" w:rsidRPr="000931D3" w:rsidRDefault="00967DF3" w:rsidP="0032193C">
            <w:pPr>
              <w:pStyle w:val="Normal1"/>
              <w:spacing w:after="0" w:line="240" w:lineRule="auto"/>
              <w:jc w:val="center"/>
              <w:rPr>
                <w:rFonts w:ascii="Cambria" w:hAnsi="Cambria"/>
                <w:sz w:val="24"/>
                <w:szCs w:val="24"/>
              </w:rPr>
            </w:pPr>
          </w:p>
          <w:p w:rsidR="00967DF3" w:rsidRPr="000931D3" w:rsidRDefault="00967DF3" w:rsidP="0032193C">
            <w:pPr>
              <w:pStyle w:val="Normal1"/>
              <w:spacing w:after="0" w:line="240" w:lineRule="auto"/>
              <w:jc w:val="center"/>
              <w:rPr>
                <w:rFonts w:ascii="Cambria" w:hAnsi="Cambria"/>
                <w:sz w:val="24"/>
                <w:szCs w:val="24"/>
              </w:rPr>
            </w:pPr>
            <w:r w:rsidRPr="000931D3">
              <w:rPr>
                <w:rFonts w:ascii="Cambria" w:hAnsi="Cambria"/>
                <w:noProof/>
                <w:sz w:val="24"/>
                <w:szCs w:val="24"/>
                <w:lang w:val="en-US"/>
              </w:rPr>
              <w:drawing>
                <wp:inline distT="0" distB="0" distL="0" distR="0">
                  <wp:extent cx="1083609" cy="716338"/>
                  <wp:effectExtent l="76200" t="76200" r="116541" b="83762"/>
                  <wp:docPr id="9" name="image4.jpg" descr="C:\Documents and Settings\studdent\Desktop\Recent documents\Portugal flag.jpg"/>
                  <wp:cNvGraphicFramePr/>
                  <a:graphic xmlns:a="http://schemas.openxmlformats.org/drawingml/2006/main">
                    <a:graphicData uri="http://schemas.openxmlformats.org/drawingml/2006/picture">
                      <pic:pic xmlns:pic="http://schemas.openxmlformats.org/drawingml/2006/picture">
                        <pic:nvPicPr>
                          <pic:cNvPr id="0" name="image4.jpg" descr="C:\Documents and Settings\studdent\Desktop\Recent documents\Portugal flag.jpg"/>
                          <pic:cNvPicPr preferRelativeResize="0"/>
                        </pic:nvPicPr>
                        <pic:blipFill>
                          <a:blip r:embed="rId10"/>
                          <a:srcRect/>
                          <a:stretch>
                            <a:fillRect/>
                          </a:stretch>
                        </pic:blipFill>
                        <pic:spPr>
                          <a:xfrm>
                            <a:off x="0" y="0"/>
                            <a:ext cx="1090658" cy="7209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7DF3" w:rsidRPr="000931D3" w:rsidRDefault="00967DF3" w:rsidP="0032193C">
            <w:pPr>
              <w:pStyle w:val="Normal1"/>
              <w:spacing w:after="0" w:line="240" w:lineRule="auto"/>
              <w:jc w:val="center"/>
              <w:rPr>
                <w:rFonts w:ascii="Cambria" w:hAnsi="Cambria"/>
                <w:sz w:val="24"/>
                <w:szCs w:val="24"/>
              </w:rPr>
            </w:pPr>
          </w:p>
          <w:p w:rsidR="00967DF3" w:rsidRPr="000931D3" w:rsidRDefault="00967DF3" w:rsidP="0032193C">
            <w:pPr>
              <w:pStyle w:val="Normal1"/>
              <w:spacing w:after="0" w:line="240" w:lineRule="auto"/>
              <w:jc w:val="center"/>
              <w:rPr>
                <w:rFonts w:ascii="Cambria" w:hAnsi="Cambria"/>
                <w:sz w:val="24"/>
                <w:szCs w:val="24"/>
              </w:rPr>
            </w:pPr>
          </w:p>
        </w:tc>
        <w:tc>
          <w:tcPr>
            <w:tcW w:w="5807" w:type="dxa"/>
          </w:tcPr>
          <w:p w:rsidR="00967DF3" w:rsidRPr="000931D3" w:rsidRDefault="00967DF3" w:rsidP="0032193C">
            <w:pPr>
              <w:pStyle w:val="Normal1"/>
              <w:spacing w:after="0" w:line="240" w:lineRule="auto"/>
              <w:rPr>
                <w:rFonts w:ascii="Cambria" w:hAnsi="Cambria"/>
                <w:sz w:val="24"/>
                <w:szCs w:val="24"/>
              </w:rPr>
            </w:pPr>
            <w:r w:rsidRPr="000931D3">
              <w:rPr>
                <w:rFonts w:ascii="Cambria" w:eastAsia="Times New Roman" w:hAnsi="Cambria" w:cs="Times New Roman"/>
                <w:color w:val="000000"/>
                <w:sz w:val="24"/>
                <w:szCs w:val="24"/>
              </w:rPr>
              <w:t>University of Porto, Portugal agreement signed for short term, academic exchange and teaching and research</w:t>
            </w:r>
          </w:p>
        </w:tc>
      </w:tr>
      <w:tr w:rsidR="00967DF3" w:rsidRPr="000931D3" w:rsidTr="00967DF3">
        <w:trPr>
          <w:trHeight w:val="1119"/>
        </w:trPr>
        <w:tc>
          <w:tcPr>
            <w:tcW w:w="3730" w:type="dxa"/>
          </w:tcPr>
          <w:p w:rsidR="00967DF3" w:rsidRPr="000931D3" w:rsidRDefault="00967DF3" w:rsidP="0032193C">
            <w:pPr>
              <w:pStyle w:val="Normal1"/>
              <w:spacing w:after="0" w:line="240" w:lineRule="auto"/>
              <w:jc w:val="center"/>
              <w:rPr>
                <w:rFonts w:ascii="Cambria" w:hAnsi="Cambria"/>
                <w:sz w:val="24"/>
                <w:szCs w:val="24"/>
              </w:rPr>
            </w:pPr>
            <w:r w:rsidRPr="000931D3">
              <w:rPr>
                <w:rFonts w:ascii="Cambria" w:hAnsi="Cambria"/>
                <w:noProof/>
                <w:sz w:val="24"/>
                <w:szCs w:val="24"/>
                <w:lang w:val="en-US"/>
              </w:rPr>
              <w:drawing>
                <wp:inline distT="0" distB="0" distL="0" distR="0">
                  <wp:extent cx="1114425" cy="736317"/>
                  <wp:effectExtent l="76200" t="76200" r="123825" b="82833"/>
                  <wp:docPr id="10" name="image2.png" descr="C:\Documents and Settings\studdent\Desktop\Recent documents\La reunion flag.png"/>
                  <wp:cNvGraphicFramePr/>
                  <a:graphic xmlns:a="http://schemas.openxmlformats.org/drawingml/2006/main">
                    <a:graphicData uri="http://schemas.openxmlformats.org/drawingml/2006/picture">
                      <pic:pic xmlns:pic="http://schemas.openxmlformats.org/drawingml/2006/picture">
                        <pic:nvPicPr>
                          <pic:cNvPr id="0" name="image2.png" descr="C:\Documents and Settings\studdent\Desktop\Recent documents\La reunion flag.png"/>
                          <pic:cNvPicPr preferRelativeResize="0"/>
                        </pic:nvPicPr>
                        <pic:blipFill>
                          <a:blip r:embed="rId11"/>
                          <a:srcRect/>
                          <a:stretch>
                            <a:fillRect/>
                          </a:stretch>
                        </pic:blipFill>
                        <pic:spPr>
                          <a:xfrm>
                            <a:off x="0" y="0"/>
                            <a:ext cx="1114425" cy="7363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807" w:type="dxa"/>
          </w:tcPr>
          <w:p w:rsidR="00967DF3" w:rsidRPr="000931D3" w:rsidRDefault="00967DF3" w:rsidP="0032193C">
            <w:pPr>
              <w:pStyle w:val="Normal1"/>
              <w:spacing w:after="0" w:line="240" w:lineRule="auto"/>
              <w:rPr>
                <w:rFonts w:ascii="Cambria" w:hAnsi="Cambria"/>
                <w:sz w:val="24"/>
                <w:szCs w:val="24"/>
              </w:rPr>
            </w:pPr>
            <w:r w:rsidRPr="000931D3">
              <w:rPr>
                <w:rFonts w:ascii="Cambria" w:eastAsia="Times New Roman" w:hAnsi="Cambria" w:cs="Times New Roman"/>
                <w:color w:val="000000"/>
                <w:sz w:val="24"/>
                <w:szCs w:val="24"/>
              </w:rPr>
              <w:t xml:space="preserve">University La Reunion, agreement signed for faculty exchange and research </w:t>
            </w:r>
          </w:p>
        </w:tc>
      </w:tr>
      <w:tr w:rsidR="00967DF3" w:rsidRPr="000931D3" w:rsidTr="00967DF3">
        <w:trPr>
          <w:trHeight w:val="1999"/>
        </w:trPr>
        <w:tc>
          <w:tcPr>
            <w:tcW w:w="3730" w:type="dxa"/>
          </w:tcPr>
          <w:p w:rsidR="00967DF3" w:rsidRPr="000931D3" w:rsidRDefault="00967DF3" w:rsidP="0032193C">
            <w:pPr>
              <w:pStyle w:val="Normal1"/>
              <w:spacing w:after="0" w:line="240" w:lineRule="auto"/>
              <w:jc w:val="center"/>
              <w:rPr>
                <w:rFonts w:ascii="Cambria" w:hAnsi="Cambria"/>
                <w:sz w:val="24"/>
                <w:szCs w:val="24"/>
              </w:rPr>
            </w:pPr>
            <w:r w:rsidRPr="000931D3">
              <w:rPr>
                <w:rFonts w:ascii="Cambria" w:hAnsi="Cambria"/>
                <w:noProof/>
                <w:sz w:val="24"/>
                <w:szCs w:val="24"/>
                <w:lang w:val="en-US"/>
              </w:rPr>
              <w:drawing>
                <wp:inline distT="0" distB="0" distL="0" distR="0">
                  <wp:extent cx="1258421" cy="954741"/>
                  <wp:effectExtent l="133350" t="76200" r="113179" b="73959"/>
                  <wp:docPr id="11" name="image3.jpg" descr="C:\Documents and Settings\studdent\Desktop\Recent documents\418kI6Mvx7L._SX425_.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studdent\Desktop\Recent documents\418kI6Mvx7L._SX425_.jpg"/>
                          <pic:cNvPicPr preferRelativeResize="0"/>
                        </pic:nvPicPr>
                        <pic:blipFill>
                          <a:blip r:embed="rId12"/>
                          <a:srcRect t="6913" b="11284"/>
                          <a:stretch>
                            <a:fillRect/>
                          </a:stretch>
                        </pic:blipFill>
                        <pic:spPr>
                          <a:xfrm>
                            <a:off x="0" y="0"/>
                            <a:ext cx="1258421" cy="9547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807" w:type="dxa"/>
          </w:tcPr>
          <w:p w:rsidR="00967DF3" w:rsidRPr="000931D3" w:rsidRDefault="00967DF3" w:rsidP="0032193C">
            <w:pPr>
              <w:pStyle w:val="Normal1"/>
              <w:spacing w:after="0" w:line="240" w:lineRule="auto"/>
              <w:rPr>
                <w:rFonts w:ascii="Cambria" w:hAnsi="Cambria"/>
                <w:sz w:val="24"/>
                <w:szCs w:val="24"/>
              </w:rPr>
            </w:pPr>
            <w:r w:rsidRPr="000931D3">
              <w:rPr>
                <w:rFonts w:ascii="Cambria" w:eastAsia="Times New Roman" w:hAnsi="Cambria" w:cs="Times New Roman"/>
                <w:color w:val="000000"/>
                <w:sz w:val="24"/>
                <w:szCs w:val="24"/>
              </w:rPr>
              <w:t>Sri Lanka agreement signed for exchange program and collaborative research</w:t>
            </w:r>
          </w:p>
        </w:tc>
      </w:tr>
    </w:tbl>
    <w:p w:rsidR="00493FB1" w:rsidRDefault="00493FB1" w:rsidP="00493FB1">
      <w:pPr>
        <w:pStyle w:val="ListParagraph"/>
        <w:spacing w:after="0" w:line="400" w:lineRule="atLeast"/>
        <w:jc w:val="both"/>
        <w:rPr>
          <w:rFonts w:ascii="Bookman Old Style" w:hAnsi="Bookman Old Style"/>
          <w:sz w:val="24"/>
          <w:szCs w:val="24"/>
        </w:rPr>
      </w:pPr>
    </w:p>
    <w:p w:rsidR="00967DF3" w:rsidRPr="008432D8" w:rsidRDefault="001A1266" w:rsidP="008432D8">
      <w:pPr>
        <w:spacing w:after="0" w:line="400" w:lineRule="atLeast"/>
        <w:ind w:firstLine="720"/>
        <w:jc w:val="both"/>
        <w:rPr>
          <w:rFonts w:ascii="Bookman Old Style" w:hAnsi="Bookman Old Style"/>
          <w:sz w:val="24"/>
          <w:szCs w:val="24"/>
        </w:rPr>
      </w:pPr>
      <w:r w:rsidRPr="008432D8">
        <w:rPr>
          <w:rFonts w:ascii="Bookman Old Style" w:hAnsi="Bookman Old Style"/>
          <w:sz w:val="24"/>
          <w:szCs w:val="24"/>
        </w:rPr>
        <w:lastRenderedPageBreak/>
        <w:t xml:space="preserve">Besides, the college has MoUs with Gogate </w:t>
      </w:r>
      <w:r w:rsidR="00987A43">
        <w:rPr>
          <w:rFonts w:ascii="Bookman Old Style" w:hAnsi="Bookman Old Style"/>
          <w:sz w:val="24"/>
          <w:szCs w:val="24"/>
        </w:rPr>
        <w:t xml:space="preserve">Jogalekar College, Ratnagiri </w:t>
      </w:r>
      <w:r w:rsidRPr="008432D8">
        <w:rPr>
          <w:rFonts w:ascii="Bookman Old Style" w:hAnsi="Bookman Old Style"/>
          <w:sz w:val="24"/>
          <w:szCs w:val="24"/>
        </w:rPr>
        <w:t>Maharastra</w:t>
      </w:r>
      <w:r w:rsidR="00987A43">
        <w:rPr>
          <w:rFonts w:ascii="Bookman Old Style" w:hAnsi="Bookman Old Style"/>
          <w:sz w:val="24"/>
          <w:szCs w:val="24"/>
        </w:rPr>
        <w:t>;</w:t>
      </w:r>
      <w:r w:rsidRPr="008432D8">
        <w:rPr>
          <w:rFonts w:ascii="Bookman Old Style" w:hAnsi="Bookman Old Style"/>
          <w:sz w:val="24"/>
          <w:szCs w:val="24"/>
        </w:rPr>
        <w:t xml:space="preserve"> Parishkar College of Global Excellence, Jaipur</w:t>
      </w:r>
      <w:r w:rsidR="00987A43">
        <w:rPr>
          <w:rFonts w:ascii="Bookman Old Style" w:hAnsi="Bookman Old Style"/>
          <w:sz w:val="24"/>
          <w:szCs w:val="24"/>
        </w:rPr>
        <w:t>;</w:t>
      </w:r>
      <w:r w:rsidRPr="008432D8">
        <w:rPr>
          <w:rFonts w:ascii="Bookman Old Style" w:hAnsi="Bookman Old Style"/>
          <w:sz w:val="24"/>
          <w:szCs w:val="24"/>
        </w:rPr>
        <w:t xml:space="preserve"> Mangrove Society of India, Sophia College Ajmer</w:t>
      </w:r>
      <w:r w:rsidR="008432D8" w:rsidRPr="008432D8">
        <w:rPr>
          <w:rFonts w:ascii="Bookman Old Style" w:hAnsi="Bookman Old Style"/>
          <w:sz w:val="24"/>
          <w:szCs w:val="24"/>
        </w:rPr>
        <w:t xml:space="preserve">, </w:t>
      </w:r>
      <w:r w:rsidR="00EA0DA1" w:rsidRPr="00950DB1">
        <w:rPr>
          <w:rFonts w:ascii="Bookman Old Style" w:hAnsi="Bookman Old Style"/>
          <w:sz w:val="24"/>
          <w:szCs w:val="24"/>
        </w:rPr>
        <w:t xml:space="preserve">Dahiwadi College, </w:t>
      </w:r>
      <w:r w:rsidR="00EA0DA1">
        <w:rPr>
          <w:rFonts w:ascii="Bookman Old Style" w:hAnsi="Bookman Old Style"/>
          <w:sz w:val="24"/>
          <w:szCs w:val="24"/>
        </w:rPr>
        <w:t>Satara;</w:t>
      </w:r>
      <w:r w:rsidR="00950DB1">
        <w:rPr>
          <w:rFonts w:ascii="Bookman Old Style" w:hAnsi="Bookman Old Style"/>
          <w:sz w:val="24"/>
          <w:szCs w:val="24"/>
        </w:rPr>
        <w:t>, Satara. MoUs with educational institutes in Goa include Carmel College</w:t>
      </w:r>
      <w:r w:rsidR="00EA0DA1" w:rsidRPr="00EA0DA1">
        <w:rPr>
          <w:rFonts w:ascii="Bookman Old Style" w:hAnsi="Bookman Old Style"/>
          <w:sz w:val="24"/>
          <w:szCs w:val="24"/>
        </w:rPr>
        <w:t xml:space="preserve"> of Arts, Science and Commerce</w:t>
      </w:r>
      <w:r w:rsidR="00950DB1">
        <w:rPr>
          <w:rFonts w:ascii="Bookman Old Style" w:hAnsi="Bookman Old Style"/>
          <w:sz w:val="24"/>
          <w:szCs w:val="24"/>
        </w:rPr>
        <w:t>, Nuvem; Govt. College of Arts and</w:t>
      </w:r>
      <w:r w:rsidR="00EA0DA1">
        <w:rPr>
          <w:rFonts w:ascii="Bookman Old Style" w:hAnsi="Bookman Old Style"/>
          <w:sz w:val="24"/>
          <w:szCs w:val="24"/>
        </w:rPr>
        <w:t xml:space="preserve"> Science Quepem, MES College Vasco and</w:t>
      </w:r>
      <w:r w:rsidR="00EA0DA1" w:rsidRPr="00EA0DA1">
        <w:rPr>
          <w:rFonts w:ascii="Bookman Old Style" w:hAnsi="Bookman Old Style"/>
          <w:sz w:val="24"/>
          <w:szCs w:val="24"/>
        </w:rPr>
        <w:t xml:space="preserve"> Shree Mallikarjun and Chetana Manju college of Arts, Science and Commerce, Canacona</w:t>
      </w:r>
      <w:r w:rsidR="00950DB1">
        <w:rPr>
          <w:rFonts w:ascii="Bookman Old Style" w:hAnsi="Bookman Old Style"/>
          <w:sz w:val="24"/>
          <w:szCs w:val="24"/>
        </w:rPr>
        <w:t xml:space="preserve"> </w:t>
      </w:r>
      <w:r w:rsidR="00EA0DA1">
        <w:rPr>
          <w:rFonts w:ascii="Bookman Old Style" w:hAnsi="Bookman Old Style"/>
          <w:sz w:val="24"/>
          <w:szCs w:val="24"/>
        </w:rPr>
        <w:t>Goa.</w:t>
      </w: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Default="00967DF3" w:rsidP="00493FB1">
      <w:pPr>
        <w:pStyle w:val="ListParagraph"/>
        <w:spacing w:after="0" w:line="400" w:lineRule="atLeast"/>
        <w:jc w:val="both"/>
        <w:rPr>
          <w:rFonts w:ascii="Bookman Old Style" w:hAnsi="Bookman Old Style"/>
          <w:sz w:val="24"/>
          <w:szCs w:val="24"/>
        </w:rPr>
      </w:pPr>
    </w:p>
    <w:p w:rsidR="00967DF3" w:rsidRPr="00290B33" w:rsidRDefault="00967DF3" w:rsidP="00493FB1">
      <w:pPr>
        <w:pStyle w:val="ListParagraph"/>
        <w:spacing w:after="0" w:line="400" w:lineRule="atLeast"/>
        <w:jc w:val="both"/>
        <w:rPr>
          <w:rFonts w:ascii="Bookman Old Style" w:hAnsi="Bookman Old Style"/>
          <w:sz w:val="24"/>
          <w:szCs w:val="24"/>
        </w:rPr>
      </w:pPr>
    </w:p>
    <w:p w:rsidR="00DB4F6D" w:rsidRDefault="00B95336"/>
    <w:sectPr w:rsidR="00DB4F6D" w:rsidSect="00950DB1">
      <w:headerReference w:type="even" r:id="rId13"/>
      <w:headerReference w:type="default" r:id="rId14"/>
      <w:footerReference w:type="even" r:id="rId15"/>
      <w:footerReference w:type="default" r:id="rId16"/>
      <w:headerReference w:type="first" r:id="rId17"/>
      <w:footerReference w:type="first" r:id="rId18"/>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36" w:rsidRDefault="00B95336" w:rsidP="006F5F29">
      <w:pPr>
        <w:spacing w:after="0" w:line="240" w:lineRule="auto"/>
      </w:pPr>
      <w:r>
        <w:separator/>
      </w:r>
    </w:p>
  </w:endnote>
  <w:endnote w:type="continuationSeparator" w:id="1">
    <w:p w:rsidR="00B95336" w:rsidRDefault="00B95336" w:rsidP="006F5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9" w:rsidRDefault="006F5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9" w:rsidRDefault="006F5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9" w:rsidRDefault="006F5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36" w:rsidRDefault="00B95336" w:rsidP="006F5F29">
      <w:pPr>
        <w:spacing w:after="0" w:line="240" w:lineRule="auto"/>
      </w:pPr>
      <w:r>
        <w:separator/>
      </w:r>
    </w:p>
  </w:footnote>
  <w:footnote w:type="continuationSeparator" w:id="1">
    <w:p w:rsidR="00B95336" w:rsidRDefault="00B95336" w:rsidP="006F5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9" w:rsidRDefault="003D3C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90001" o:spid="_x0000_s2050" type="#_x0000_t75" style="position:absolute;margin-left:0;margin-top:0;width:467.8pt;height:497.35pt;z-index:-251657216;mso-position-horizontal:center;mso-position-horizontal-relative:margin;mso-position-vertical:center;mso-position-vertical-relative:margin" o:allowincell="f">
          <v:imagedata r:id="rId1" o:title="colleg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9" w:rsidRDefault="003D3C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90002" o:spid="_x0000_s2051" type="#_x0000_t75" style="position:absolute;margin-left:0;margin-top:0;width:467.8pt;height:497.35pt;z-index:-251656192;mso-position-horizontal:center;mso-position-horizontal-relative:margin;mso-position-vertical:center;mso-position-vertical-relative:margin" o:allowincell="f">
          <v:imagedata r:id="rId1" o:title="college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9" w:rsidRDefault="003D3C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90000" o:spid="_x0000_s2049" type="#_x0000_t75" style="position:absolute;margin-left:0;margin-top:0;width:467.8pt;height:497.35pt;z-index:-251658240;mso-position-horizontal:center;mso-position-horizontal-relative:margin;mso-position-vertical:center;mso-position-vertical-relative:margin" o:allowincell="f">
          <v:imagedata r:id="rId1" o:title="colle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448F"/>
    <w:multiLevelType w:val="hybridMultilevel"/>
    <w:tmpl w:val="DBA031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1782AB4"/>
    <w:multiLevelType w:val="hybridMultilevel"/>
    <w:tmpl w:val="1598D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87163"/>
    <w:rsid w:val="000255B6"/>
    <w:rsid w:val="000931D3"/>
    <w:rsid w:val="001A1266"/>
    <w:rsid w:val="00201C0C"/>
    <w:rsid w:val="00240205"/>
    <w:rsid w:val="003D3CAB"/>
    <w:rsid w:val="00493FB1"/>
    <w:rsid w:val="00687163"/>
    <w:rsid w:val="006E6C8E"/>
    <w:rsid w:val="006F5F29"/>
    <w:rsid w:val="008432D8"/>
    <w:rsid w:val="00891DEF"/>
    <w:rsid w:val="009250B7"/>
    <w:rsid w:val="00950DB1"/>
    <w:rsid w:val="00967DF3"/>
    <w:rsid w:val="00987A43"/>
    <w:rsid w:val="00B95336"/>
    <w:rsid w:val="00D23091"/>
    <w:rsid w:val="00D56BA9"/>
    <w:rsid w:val="00DD7EE3"/>
    <w:rsid w:val="00DE69A9"/>
    <w:rsid w:val="00EA0DA1"/>
    <w:rsid w:val="00FC7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B1"/>
    <w:pPr>
      <w:ind w:left="720"/>
      <w:contextualSpacing/>
    </w:pPr>
  </w:style>
  <w:style w:type="paragraph" w:styleId="Header">
    <w:name w:val="header"/>
    <w:basedOn w:val="Normal"/>
    <w:link w:val="HeaderChar"/>
    <w:uiPriority w:val="99"/>
    <w:unhideWhenUsed/>
    <w:rsid w:val="006F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F29"/>
    <w:rPr>
      <w:rFonts w:eastAsiaTheme="minorEastAsia"/>
    </w:rPr>
  </w:style>
  <w:style w:type="paragraph" w:styleId="Footer">
    <w:name w:val="footer"/>
    <w:basedOn w:val="Normal"/>
    <w:link w:val="FooterChar"/>
    <w:uiPriority w:val="99"/>
    <w:unhideWhenUsed/>
    <w:rsid w:val="006F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F29"/>
    <w:rPr>
      <w:rFonts w:eastAsiaTheme="minorEastAsia"/>
    </w:rPr>
  </w:style>
  <w:style w:type="paragraph" w:customStyle="1" w:styleId="Normal1">
    <w:name w:val="Normal1"/>
    <w:rsid w:val="00967DF3"/>
    <w:pPr>
      <w:spacing w:after="200" w:line="276" w:lineRule="auto"/>
    </w:pPr>
    <w:rPr>
      <w:rFonts w:ascii="Calibri" w:eastAsia="Calibri" w:hAnsi="Calibri" w:cs="Calibri"/>
      <w:lang w:val="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GENETIC LAB</dc:creator>
  <cp:keywords/>
  <dc:description/>
  <cp:lastModifiedBy>HUMAN GENETIC LAB</cp:lastModifiedBy>
  <cp:revision>15</cp:revision>
  <dcterms:created xsi:type="dcterms:W3CDTF">2017-11-06T07:15:00Z</dcterms:created>
  <dcterms:modified xsi:type="dcterms:W3CDTF">2021-08-20T09:38:00Z</dcterms:modified>
</cp:coreProperties>
</file>